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10356" w:rsidTr="00B10356">
        <w:trPr>
          <w:tblCellSpacing w:w="0" w:type="dxa"/>
          <w:jc w:val="center"/>
        </w:trPr>
        <w:tc>
          <w:tcPr>
            <w:tcW w:w="0" w:type="auto"/>
            <w:shd w:val="clear" w:color="auto" w:fill="FFFFFF"/>
            <w:vAlign w:val="center"/>
            <w:hideMark/>
          </w:tcPr>
          <w:p w:rsidR="00B10356" w:rsidRDefault="00B10356">
            <w:pPr>
              <w:pStyle w:val="Heading1"/>
              <w:spacing w:line="420" w:lineRule="atLeast"/>
              <w:rPr>
                <w:rFonts w:ascii="Arial" w:eastAsia="Times New Roman" w:hAnsi="Arial" w:cs="Arial"/>
                <w:color w:val="363535"/>
              </w:rPr>
            </w:pPr>
            <w:r>
              <w:rPr>
                <w:rFonts w:ascii="Arial" w:eastAsia="Times New Roman" w:hAnsi="Arial" w:cs="Arial"/>
                <w:color w:val="363535"/>
              </w:rPr>
              <w:t>Ambitious legislative agenda for next Session</w:t>
            </w:r>
          </w:p>
          <w:p w:rsidR="00B10356" w:rsidRDefault="00B10356">
            <w:pPr>
              <w:rPr>
                <w:rFonts w:ascii="Arial" w:eastAsia="Times New Roman" w:hAnsi="Arial" w:cs="Arial"/>
                <w:color w:val="363535"/>
                <w:sz w:val="21"/>
                <w:szCs w:val="21"/>
              </w:rPr>
            </w:pPr>
            <w:r>
              <w:rPr>
                <w:rFonts w:ascii="Arial" w:eastAsia="Times New Roman" w:hAnsi="Arial" w:cs="Arial"/>
                <w:color w:val="363535"/>
                <w:sz w:val="21"/>
                <w:szCs w:val="21"/>
              </w:rPr>
              <w:t xml:space="preserve">January 15, 2020 </w:t>
            </w:r>
            <w:hyperlink w:anchor="media-contacts" w:history="1">
              <w:r>
                <w:rPr>
                  <w:rStyle w:val="Hyperlink"/>
                  <w:rFonts w:ascii="Arial" w:eastAsia="Times New Roman" w:hAnsi="Arial" w:cs="Arial"/>
                  <w:sz w:val="21"/>
                  <w:szCs w:val="21"/>
                </w:rPr>
                <w:t>Media inquiries</w:t>
              </w:r>
            </w:hyperlink>
          </w:p>
          <w:p w:rsidR="00B10356" w:rsidRDefault="00B10356">
            <w:pPr>
              <w:pStyle w:val="NormalWeb"/>
              <w:spacing w:line="341" w:lineRule="atLeast"/>
              <w:rPr>
                <w:rFonts w:ascii="Arial" w:hAnsi="Arial" w:cs="Arial"/>
                <w:color w:val="363535"/>
                <w:sz w:val="35"/>
                <w:szCs w:val="35"/>
              </w:rPr>
            </w:pPr>
            <w:r>
              <w:rPr>
                <w:rFonts w:ascii="Arial" w:hAnsi="Arial" w:cs="Arial"/>
                <w:color w:val="363535"/>
                <w:sz w:val="35"/>
                <w:szCs w:val="35"/>
              </w:rPr>
              <w:t>The second Session of the 30</w:t>
            </w:r>
            <w:r>
              <w:rPr>
                <w:rFonts w:ascii="Arial" w:hAnsi="Arial" w:cs="Arial"/>
                <w:color w:val="363535"/>
                <w:sz w:val="35"/>
                <w:szCs w:val="35"/>
                <w:vertAlign w:val="superscript"/>
              </w:rPr>
              <w:t>th</w:t>
            </w:r>
            <w:r>
              <w:rPr>
                <w:rFonts w:ascii="Arial" w:hAnsi="Arial" w:cs="Arial"/>
                <w:color w:val="363535"/>
                <w:sz w:val="35"/>
                <w:szCs w:val="35"/>
              </w:rPr>
              <w:t xml:space="preserve"> Legislature will convene on Feb. 25.</w:t>
            </w:r>
          </w:p>
          <w:p w:rsidR="00B10356" w:rsidRDefault="00B10356">
            <w:pPr>
              <w:pStyle w:val="NormalWeb"/>
              <w:spacing w:line="348" w:lineRule="atLeast"/>
              <w:rPr>
                <w:rFonts w:ascii="Arial" w:hAnsi="Arial" w:cs="Arial"/>
                <w:color w:val="363535"/>
              </w:rPr>
            </w:pPr>
            <w:r>
              <w:rPr>
                <w:rFonts w:ascii="Arial" w:hAnsi="Arial" w:cs="Arial"/>
                <w:color w:val="363535"/>
              </w:rPr>
              <w:t>Alberta’s MLAs will return to the Legislature for a Speech from the Throne which will outline the government’s legislative agenda for the year ahead.</w:t>
            </w:r>
          </w:p>
          <w:p w:rsidR="00B10356" w:rsidRDefault="00B10356">
            <w:pPr>
              <w:pStyle w:val="NormalWeb"/>
              <w:spacing w:line="348" w:lineRule="atLeast"/>
              <w:rPr>
                <w:rFonts w:ascii="Arial" w:hAnsi="Arial" w:cs="Arial"/>
                <w:color w:val="363535"/>
              </w:rPr>
            </w:pPr>
            <w:r>
              <w:rPr>
                <w:rFonts w:ascii="Arial" w:hAnsi="Arial" w:cs="Arial"/>
                <w:color w:val="363535"/>
              </w:rPr>
              <w:t>It promises to be another busy and engaging sitting. Government will continue to focus on creating jobs, expanding the province’s economy and standing up for a fair deal for Albertans.</w:t>
            </w:r>
          </w:p>
          <w:p w:rsidR="00B10356" w:rsidRDefault="00B10356" w:rsidP="00783F47">
            <w:pPr>
              <w:pStyle w:val="NormalWeb"/>
              <w:spacing w:line="348" w:lineRule="atLeast"/>
              <w:ind w:left="720"/>
              <w:rPr>
                <w:rFonts w:ascii="Arial" w:hAnsi="Arial" w:cs="Arial"/>
                <w:color w:val="363535"/>
              </w:rPr>
            </w:pPr>
            <w:r>
              <w:rPr>
                <w:rFonts w:ascii="Arial" w:hAnsi="Arial" w:cs="Arial"/>
                <w:color w:val="363535"/>
              </w:rPr>
              <w:t xml:space="preserve">“I’m thrilled to be getting back to the important work of fulfilling our unprecedented slate of promises to Albertans. I sincerely look forward to seeing my colleagues back at the Legislature in order to move our ambitious legislative agenda forward. I have </w:t>
            </w:r>
            <w:bookmarkStart w:id="0" w:name="_GoBack"/>
            <w:bookmarkEnd w:id="0"/>
            <w:r>
              <w:rPr>
                <w:rFonts w:ascii="Arial" w:hAnsi="Arial" w:cs="Arial"/>
                <w:color w:val="363535"/>
              </w:rPr>
              <w:t>no doubt that this will be another spring of renewal for the people of Alberta as we focus on jobs, the economy and pipelines.”</w:t>
            </w:r>
          </w:p>
          <w:p w:rsidR="00B10356" w:rsidRDefault="00B10356" w:rsidP="00783F47">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Nixon, Government House Leader</w:t>
            </w:r>
            <w:r>
              <w:rPr>
                <w:rFonts w:ascii="Arial" w:eastAsia="Times New Roman" w:hAnsi="Arial" w:cs="Arial"/>
                <w:color w:val="363535"/>
                <w:sz w:val="24"/>
                <w:szCs w:val="24"/>
              </w:rPr>
              <w:t xml:space="preserve"> </w:t>
            </w:r>
          </w:p>
          <w:p w:rsidR="00B10356" w:rsidRDefault="00B10356">
            <w:pPr>
              <w:pStyle w:val="NormalWeb"/>
              <w:spacing w:line="348" w:lineRule="atLeast"/>
              <w:rPr>
                <w:rFonts w:ascii="Arial" w:hAnsi="Arial" w:cs="Arial"/>
                <w:color w:val="363535"/>
              </w:rPr>
            </w:pPr>
            <w:r>
              <w:rPr>
                <w:rFonts w:ascii="Arial" w:hAnsi="Arial" w:cs="Arial"/>
                <w:color w:val="363535"/>
              </w:rPr>
              <w:t>Government has already delivered on 43 per cent of its commitments to Albertans. The 94 promises kept through late summer and the fall 2019 Session are on top of the 68 promises kept during this government’s first 100 days. Government made 375 platform promises during the 2019 election campaign.</w:t>
            </w:r>
          </w:p>
          <w:p w:rsidR="00B10356" w:rsidRDefault="00B10356">
            <w:pPr>
              <w:rPr>
                <w:rFonts w:ascii="Arial" w:eastAsia="Times New Roman" w:hAnsi="Arial" w:cs="Arial"/>
                <w:color w:val="363535"/>
                <w:sz w:val="21"/>
                <w:szCs w:val="21"/>
              </w:rPr>
            </w:pPr>
            <w:r>
              <w:rPr>
                <w:rFonts w:ascii="Arial" w:eastAsia="Times New Roman" w:hAnsi="Arial" w:cs="Arial"/>
                <w:color w:val="363535"/>
                <w:sz w:val="21"/>
                <w:szCs w:val="21"/>
              </w:rPr>
              <w:br/>
            </w:r>
          </w:p>
          <w:p w:rsidR="00B10356" w:rsidRDefault="00B10356">
            <w:pPr>
              <w:pStyle w:val="Heading2"/>
              <w:rPr>
                <w:rFonts w:ascii="Arial" w:eastAsia="Times New Roman" w:hAnsi="Arial" w:cs="Arial"/>
                <w:color w:val="363535"/>
              </w:rPr>
            </w:pPr>
            <w:r>
              <w:rPr>
                <w:rFonts w:ascii="Arial" w:eastAsia="Times New Roman" w:hAnsi="Arial" w:cs="Arial"/>
                <w:color w:val="363535"/>
              </w:rPr>
              <w:t>Media inquiries</w:t>
            </w:r>
          </w:p>
          <w:p w:rsidR="00B10356" w:rsidRDefault="00B10356">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Jess Sinclair </w:t>
              </w:r>
            </w:hyperlink>
          </w:p>
          <w:p w:rsidR="00B10356" w:rsidRDefault="00B10356">
            <w:pPr>
              <w:rPr>
                <w:rFonts w:ascii="Arial" w:eastAsia="Times New Roman" w:hAnsi="Arial" w:cs="Arial"/>
                <w:color w:val="363535"/>
                <w:sz w:val="21"/>
                <w:szCs w:val="21"/>
              </w:rPr>
            </w:pPr>
            <w:r>
              <w:rPr>
                <w:rFonts w:ascii="Arial" w:eastAsia="Times New Roman" w:hAnsi="Arial" w:cs="Arial"/>
                <w:color w:val="363535"/>
                <w:sz w:val="21"/>
                <w:szCs w:val="21"/>
              </w:rPr>
              <w:t>587-873-5564</w:t>
            </w:r>
            <w:r>
              <w:rPr>
                <w:rFonts w:ascii="Arial" w:eastAsia="Times New Roman" w:hAnsi="Arial" w:cs="Arial"/>
                <w:color w:val="363535"/>
                <w:sz w:val="21"/>
                <w:szCs w:val="21"/>
              </w:rPr>
              <w:br/>
              <w:t>Press Secretary, Government House Leader</w:t>
            </w:r>
          </w:p>
        </w:tc>
      </w:tr>
      <w:tr w:rsidR="00B10356" w:rsidTr="00B10356">
        <w:trPr>
          <w:tblCellSpacing w:w="0" w:type="dxa"/>
          <w:jc w:val="center"/>
        </w:trPr>
        <w:tc>
          <w:tcPr>
            <w:tcW w:w="0" w:type="auto"/>
            <w:shd w:val="clear" w:color="auto" w:fill="FFFFFF"/>
            <w:vAlign w:val="center"/>
            <w:hideMark/>
          </w:tcPr>
          <w:p w:rsidR="00B10356" w:rsidRDefault="00B10356">
            <w:pPr>
              <w:rPr>
                <w:rFonts w:ascii="Arial" w:eastAsia="Times New Roman" w:hAnsi="Arial" w:cs="Arial"/>
                <w:color w:val="363535"/>
                <w:sz w:val="21"/>
                <w:szCs w:val="21"/>
              </w:rPr>
            </w:pPr>
            <w:r>
              <w:rPr>
                <w:rFonts w:ascii="Arial" w:eastAsia="Times New Roman" w:hAnsi="Arial" w:cs="Arial"/>
                <w:color w:val="363535"/>
                <w:sz w:val="21"/>
                <w:szCs w:val="21"/>
              </w:rPr>
              <w:t xml:space="preserve">This release is distributed by the Government of Alberta on behalf of the </w:t>
            </w:r>
            <w:hyperlink r:id="rId5" w:history="1">
              <w:r>
                <w:rPr>
                  <w:rStyle w:val="Hyperlink"/>
                  <w:rFonts w:ascii="Arial" w:eastAsia="Times New Roman" w:hAnsi="Arial" w:cs="Arial"/>
                  <w:sz w:val="21"/>
                  <w:szCs w:val="21"/>
                </w:rPr>
                <w:t>Government House Leader</w:t>
              </w:r>
            </w:hyperlink>
            <w:r>
              <w:rPr>
                <w:rFonts w:ascii="Arial" w:eastAsia="Times New Roman" w:hAnsi="Arial" w:cs="Arial"/>
                <w:color w:val="363535"/>
                <w:sz w:val="21"/>
                <w:szCs w:val="21"/>
              </w:rPr>
              <w:t>.</w:t>
            </w:r>
          </w:p>
        </w:tc>
      </w:tr>
    </w:tbl>
    <w:p w:rsidR="00B10356" w:rsidRDefault="00B10356" w:rsidP="00B10356">
      <w:pPr>
        <w:rPr>
          <w:rFonts w:ascii="Arial" w:eastAsia="Times New Roman" w:hAnsi="Arial" w:cs="Arial"/>
          <w:color w:val="363535"/>
        </w:rPr>
      </w:pPr>
    </w:p>
    <w:p w:rsidR="007F1380" w:rsidRDefault="007F1380"/>
    <w:sectPr w:rsidR="007F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56"/>
    <w:rsid w:val="00783F47"/>
    <w:rsid w:val="007F1380"/>
    <w:rsid w:val="00B1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3954"/>
  <w15:chartTrackingRefBased/>
  <w15:docId w15:val="{82C3B861-6604-4E8B-ADE9-9EBAA66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56"/>
    <w:pPr>
      <w:spacing w:after="0" w:line="240" w:lineRule="auto"/>
    </w:pPr>
    <w:rPr>
      <w:rFonts w:ascii="Calibri" w:hAnsi="Calibri" w:cs="Calibri"/>
    </w:rPr>
  </w:style>
  <w:style w:type="paragraph" w:styleId="Heading1">
    <w:name w:val="heading 1"/>
    <w:basedOn w:val="Normal"/>
    <w:link w:val="Heading1Char"/>
    <w:uiPriority w:val="9"/>
    <w:qFormat/>
    <w:rsid w:val="00B1035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1035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103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35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10356"/>
    <w:rPr>
      <w:rFonts w:ascii="Calibri" w:hAnsi="Calibri" w:cs="Calibri"/>
      <w:b/>
      <w:bCs/>
      <w:sz w:val="36"/>
      <w:szCs w:val="36"/>
    </w:rPr>
  </w:style>
  <w:style w:type="character" w:customStyle="1" w:styleId="Heading3Char">
    <w:name w:val="Heading 3 Char"/>
    <w:basedOn w:val="DefaultParagraphFont"/>
    <w:link w:val="Heading3"/>
    <w:uiPriority w:val="9"/>
    <w:semiHidden/>
    <w:rsid w:val="00B10356"/>
    <w:rPr>
      <w:rFonts w:ascii="Calibri" w:hAnsi="Calibri" w:cs="Calibri"/>
      <w:b/>
      <w:bCs/>
      <w:sz w:val="27"/>
      <w:szCs w:val="27"/>
    </w:rPr>
  </w:style>
  <w:style w:type="character" w:styleId="Hyperlink">
    <w:name w:val="Hyperlink"/>
    <w:basedOn w:val="DefaultParagraphFont"/>
    <w:uiPriority w:val="99"/>
    <w:semiHidden/>
    <w:unhideWhenUsed/>
    <w:rsid w:val="00B10356"/>
    <w:rPr>
      <w:strike w:val="0"/>
      <w:dstrike w:val="0"/>
      <w:color w:val="0082C7"/>
      <w:u w:val="none"/>
      <w:effect w:val="none"/>
    </w:rPr>
  </w:style>
  <w:style w:type="paragraph" w:styleId="NormalWeb">
    <w:name w:val="Normal (Web)"/>
    <w:basedOn w:val="Normal"/>
    <w:uiPriority w:val="99"/>
    <w:semiHidden/>
    <w:unhideWhenUsed/>
    <w:rsid w:val="00B10356"/>
    <w:pPr>
      <w:spacing w:before="100" w:beforeAutospacing="1" w:after="100" w:afterAutospacing="1"/>
    </w:pPr>
    <w:rPr>
      <w:sz w:val="23"/>
      <w:szCs w:val="23"/>
    </w:rPr>
  </w:style>
  <w:style w:type="character" w:styleId="Emphasis">
    <w:name w:val="Emphasis"/>
    <w:basedOn w:val="DefaultParagraphFont"/>
    <w:uiPriority w:val="20"/>
    <w:qFormat/>
    <w:rsid w:val="00B10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embly.ab.ca/" TargetMode="External"/><Relationship Id="rId4" Type="http://schemas.openxmlformats.org/officeDocument/2006/relationships/hyperlink" Target="mailto:Jess.Sinclair@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2020-01-16T15:55:00Z</dcterms:created>
  <dcterms:modified xsi:type="dcterms:W3CDTF">2020-01-16T15:55:00Z</dcterms:modified>
</cp:coreProperties>
</file>