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F645EB" w:rsidTr="00F645EB">
        <w:trPr>
          <w:tblCellSpacing w:w="0" w:type="dxa"/>
          <w:jc w:val="center"/>
        </w:trPr>
        <w:tc>
          <w:tcPr>
            <w:tcW w:w="0" w:type="auto"/>
            <w:shd w:val="clear" w:color="auto" w:fill="FFFFFF"/>
            <w:vAlign w:val="center"/>
            <w:hideMark/>
          </w:tcPr>
          <w:p w:rsidR="00F645EB" w:rsidRDefault="00F645EB">
            <w:pPr>
              <w:pStyle w:val="Heading1"/>
              <w:spacing w:line="420" w:lineRule="atLeast"/>
              <w:rPr>
                <w:rFonts w:ascii="Arial" w:eastAsia="Times New Roman" w:hAnsi="Arial" w:cs="Arial"/>
                <w:color w:val="363535"/>
              </w:rPr>
            </w:pPr>
            <w:r>
              <w:rPr>
                <w:rFonts w:ascii="Arial" w:eastAsia="Times New Roman" w:hAnsi="Arial" w:cs="Arial"/>
                <w:color w:val="363535"/>
              </w:rPr>
              <w:t xml:space="preserve">Two upcoming Fair Deal Panel town halls </w:t>
            </w:r>
          </w:p>
          <w:p w:rsidR="00F645EB" w:rsidRDefault="00F645EB">
            <w:pPr>
              <w:rPr>
                <w:rFonts w:ascii="Arial" w:eastAsia="Times New Roman" w:hAnsi="Arial" w:cs="Arial"/>
                <w:color w:val="363535"/>
                <w:sz w:val="21"/>
                <w:szCs w:val="21"/>
              </w:rPr>
            </w:pPr>
            <w:r>
              <w:rPr>
                <w:rFonts w:ascii="Arial" w:eastAsia="Times New Roman" w:hAnsi="Arial" w:cs="Arial"/>
                <w:color w:val="363535"/>
                <w:sz w:val="21"/>
                <w:szCs w:val="21"/>
              </w:rPr>
              <w:t xml:space="preserve">January 15, 2020 </w:t>
            </w:r>
            <w:hyperlink w:anchor="media-contacts" w:history="1">
              <w:r>
                <w:rPr>
                  <w:rStyle w:val="Hyperlink"/>
                  <w:rFonts w:ascii="Arial" w:eastAsia="Times New Roman" w:hAnsi="Arial" w:cs="Arial"/>
                  <w:sz w:val="21"/>
                  <w:szCs w:val="21"/>
                </w:rPr>
                <w:t>Media inquiries</w:t>
              </w:r>
            </w:hyperlink>
          </w:p>
          <w:p w:rsidR="00F645EB" w:rsidRDefault="00F645EB">
            <w:pPr>
              <w:pStyle w:val="NormalWeb"/>
              <w:spacing w:line="341" w:lineRule="atLeast"/>
              <w:rPr>
                <w:rFonts w:ascii="Arial" w:hAnsi="Arial" w:cs="Arial"/>
                <w:color w:val="363535"/>
                <w:sz w:val="35"/>
                <w:szCs w:val="35"/>
              </w:rPr>
            </w:pPr>
            <w:r>
              <w:rPr>
                <w:rFonts w:ascii="Arial" w:hAnsi="Arial" w:cs="Arial"/>
                <w:color w:val="363535"/>
                <w:sz w:val="35"/>
                <w:szCs w:val="35"/>
              </w:rPr>
              <w:t xml:space="preserve">Alberta’s Fair Deal Panel will hold its next two town hall meetings in </w:t>
            </w:r>
            <w:proofErr w:type="spellStart"/>
            <w:r>
              <w:rPr>
                <w:rFonts w:ascii="Arial" w:hAnsi="Arial" w:cs="Arial"/>
                <w:color w:val="363535"/>
                <w:sz w:val="35"/>
                <w:szCs w:val="35"/>
              </w:rPr>
              <w:t>Airdrie</w:t>
            </w:r>
            <w:proofErr w:type="spellEnd"/>
            <w:r>
              <w:rPr>
                <w:rFonts w:ascii="Arial" w:hAnsi="Arial" w:cs="Arial"/>
                <w:color w:val="363535"/>
                <w:sz w:val="35"/>
                <w:szCs w:val="35"/>
              </w:rPr>
              <w:t xml:space="preserve"> and Medicine Hat on Jan. 16 and Jan. 17.</w:t>
            </w:r>
          </w:p>
          <w:p w:rsidR="00F645EB" w:rsidRDefault="00F645EB">
            <w:pPr>
              <w:pStyle w:val="NormalWeb"/>
              <w:spacing w:line="348" w:lineRule="atLeast"/>
              <w:rPr>
                <w:rFonts w:ascii="Arial" w:hAnsi="Arial" w:cs="Arial"/>
                <w:color w:val="363535"/>
              </w:rPr>
            </w:pPr>
            <w:r>
              <w:rPr>
                <w:rFonts w:ascii="Arial" w:hAnsi="Arial" w:cs="Arial"/>
                <w:color w:val="363535"/>
              </w:rPr>
              <w:t>The Fair Deal Panel is consulting Albertans on how best to define and secure a fair deal for the province. The panel members are exploring ideas that give the province a bigger voice within the federation, increase power over areas of provincial jurisdiction and advance vital economic interests.</w:t>
            </w:r>
          </w:p>
          <w:p w:rsidR="00F645EB" w:rsidRDefault="00F645EB">
            <w:pPr>
              <w:pStyle w:val="NormalWeb"/>
              <w:spacing w:line="348" w:lineRule="atLeast"/>
              <w:rPr>
                <w:rFonts w:ascii="Arial" w:hAnsi="Arial" w:cs="Arial"/>
                <w:color w:val="363535"/>
              </w:rPr>
            </w:pPr>
            <w:r>
              <w:rPr>
                <w:rFonts w:ascii="Arial" w:hAnsi="Arial" w:cs="Arial"/>
                <w:color w:val="363535"/>
              </w:rPr>
              <w:t xml:space="preserve">The </w:t>
            </w:r>
            <w:proofErr w:type="spellStart"/>
            <w:r>
              <w:rPr>
                <w:rFonts w:ascii="Arial" w:hAnsi="Arial" w:cs="Arial"/>
                <w:color w:val="363535"/>
              </w:rPr>
              <w:t>Airdrie</w:t>
            </w:r>
            <w:proofErr w:type="spellEnd"/>
            <w:r>
              <w:rPr>
                <w:rFonts w:ascii="Arial" w:hAnsi="Arial" w:cs="Arial"/>
                <w:color w:val="363535"/>
              </w:rPr>
              <w:t xml:space="preserve"> town hall is taking place on Thursday, Jan. 16 from 6:30 p.m. to 8:30 p.m. at the Town and Country Centre. Seating capacity is limited so participants should </w:t>
            </w:r>
            <w:hyperlink r:id="rId5" w:history="1">
              <w:r>
                <w:rPr>
                  <w:rStyle w:val="Hyperlink"/>
                  <w:rFonts w:ascii="Arial" w:hAnsi="Arial" w:cs="Arial"/>
                </w:rPr>
                <w:t>register</w:t>
              </w:r>
            </w:hyperlink>
            <w:r>
              <w:rPr>
                <w:rFonts w:ascii="Arial" w:hAnsi="Arial" w:cs="Arial"/>
                <w:color w:val="363535"/>
              </w:rPr>
              <w:t xml:space="preserve"> to attend.</w:t>
            </w:r>
          </w:p>
          <w:p w:rsidR="00F645EB" w:rsidRDefault="00F645EB">
            <w:pPr>
              <w:pStyle w:val="NormalWeb"/>
              <w:spacing w:line="348" w:lineRule="atLeast"/>
              <w:rPr>
                <w:rFonts w:ascii="Arial" w:hAnsi="Arial" w:cs="Arial"/>
                <w:color w:val="363535"/>
              </w:rPr>
            </w:pPr>
            <w:r>
              <w:rPr>
                <w:rFonts w:ascii="Arial" w:hAnsi="Arial" w:cs="Arial"/>
                <w:color w:val="363535"/>
              </w:rPr>
              <w:t xml:space="preserve">The town hall in Medicine Hat is on Friday, Jan. 17 from 5:30 p.m. to 7:30 p.m. at the Medicine Hat Exhibition and Stampede Auditorium. Capacity is limited, so those interested in attending should </w:t>
            </w:r>
            <w:hyperlink r:id="rId6" w:history="1">
              <w:r>
                <w:rPr>
                  <w:rStyle w:val="Hyperlink"/>
                  <w:rFonts w:ascii="Arial" w:hAnsi="Arial" w:cs="Arial"/>
                </w:rPr>
                <w:t>register</w:t>
              </w:r>
            </w:hyperlink>
            <w:r>
              <w:rPr>
                <w:rFonts w:ascii="Arial" w:hAnsi="Arial" w:cs="Arial"/>
                <w:color w:val="363535"/>
              </w:rPr>
              <w:t xml:space="preserve"> in advance.</w:t>
            </w:r>
          </w:p>
          <w:p w:rsidR="00F645EB" w:rsidRDefault="00F645EB">
            <w:pPr>
              <w:pStyle w:val="NormalWeb"/>
              <w:spacing w:line="348" w:lineRule="atLeast"/>
              <w:rPr>
                <w:rFonts w:ascii="Arial" w:hAnsi="Arial" w:cs="Arial"/>
                <w:color w:val="363535"/>
              </w:rPr>
            </w:pPr>
            <w:r>
              <w:rPr>
                <w:rFonts w:ascii="Arial" w:hAnsi="Arial" w:cs="Arial"/>
                <w:color w:val="363535"/>
              </w:rPr>
              <w:t>Albertans are encouraged to attend local town hall sessions and share their vision of how Alberta can achieve a fairer deal.</w:t>
            </w:r>
          </w:p>
          <w:p w:rsidR="00F645EB" w:rsidRDefault="00F645EB">
            <w:pPr>
              <w:pStyle w:val="NormalWeb"/>
              <w:spacing w:line="348" w:lineRule="atLeast"/>
              <w:rPr>
                <w:rFonts w:ascii="Arial" w:hAnsi="Arial" w:cs="Arial"/>
                <w:color w:val="363535"/>
              </w:rPr>
            </w:pPr>
            <w:r>
              <w:rPr>
                <w:rFonts w:ascii="Arial" w:hAnsi="Arial" w:cs="Arial"/>
                <w:color w:val="363535"/>
              </w:rPr>
              <w:t xml:space="preserve">All Albertans will have the opportunity to provide their input online and through other forms of direct feedback as the panel conducts its public consultations until Jan. 30. More information on how to participate is available at </w:t>
            </w:r>
            <w:hyperlink r:id="rId7" w:history="1">
              <w:r>
                <w:rPr>
                  <w:rStyle w:val="Hyperlink"/>
                  <w:rFonts w:ascii="Arial" w:hAnsi="Arial" w:cs="Arial"/>
                </w:rPr>
                <w:t>www.fairdeal.ca</w:t>
              </w:r>
            </w:hyperlink>
            <w:r>
              <w:rPr>
                <w:rFonts w:ascii="Arial" w:hAnsi="Arial" w:cs="Arial"/>
                <w:color w:val="363535"/>
              </w:rPr>
              <w:t>.</w:t>
            </w:r>
          </w:p>
          <w:p w:rsidR="00F645EB" w:rsidRDefault="00F645EB">
            <w:pPr>
              <w:pStyle w:val="NormalWeb"/>
              <w:spacing w:line="348" w:lineRule="atLeast"/>
              <w:rPr>
                <w:rFonts w:ascii="Arial" w:hAnsi="Arial" w:cs="Arial"/>
                <w:color w:val="363535"/>
              </w:rPr>
            </w:pPr>
            <w:r>
              <w:rPr>
                <w:rFonts w:ascii="Arial" w:hAnsi="Arial" w:cs="Arial"/>
                <w:color w:val="363535"/>
              </w:rPr>
              <w:t>In addition to receiving input from Albertans, the Fair Deal Panel will consult with policy experts and undertake research to inform its recommendations. The panel will complete its report to the government by March 31.</w:t>
            </w:r>
          </w:p>
          <w:p w:rsidR="00F645EB" w:rsidRDefault="00F645EB">
            <w:pPr>
              <w:pStyle w:val="Heading2"/>
              <w:spacing w:line="348" w:lineRule="atLeast"/>
              <w:rPr>
                <w:rFonts w:ascii="Arial" w:eastAsia="Times New Roman" w:hAnsi="Arial" w:cs="Arial"/>
                <w:color w:val="363535"/>
              </w:rPr>
            </w:pPr>
            <w:r>
              <w:rPr>
                <w:rFonts w:ascii="Arial" w:eastAsia="Times New Roman" w:hAnsi="Arial" w:cs="Arial"/>
                <w:color w:val="363535"/>
              </w:rPr>
              <w:t>Related news</w:t>
            </w:r>
          </w:p>
          <w:p w:rsidR="00F645EB" w:rsidRDefault="00F645EB" w:rsidP="001311B0">
            <w:pPr>
              <w:numPr>
                <w:ilvl w:val="0"/>
                <w:numId w:val="2"/>
              </w:numPr>
              <w:spacing w:before="100" w:beforeAutospacing="1" w:after="100" w:afterAutospacing="1" w:line="348" w:lineRule="atLeast"/>
              <w:rPr>
                <w:rFonts w:ascii="Arial" w:eastAsia="Times New Roman" w:hAnsi="Arial" w:cs="Arial"/>
                <w:color w:val="363535"/>
                <w:sz w:val="24"/>
                <w:szCs w:val="24"/>
              </w:rPr>
            </w:pPr>
            <w:hyperlink r:id="rId8" w:history="1">
              <w:r>
                <w:rPr>
                  <w:rStyle w:val="Hyperlink"/>
                  <w:rFonts w:ascii="Arial" w:eastAsia="Times New Roman" w:hAnsi="Arial" w:cs="Arial"/>
                  <w:sz w:val="24"/>
                  <w:szCs w:val="24"/>
                </w:rPr>
                <w:t>Premier Kenney’s speech announcing the Fair Deal Panel</w:t>
              </w:r>
            </w:hyperlink>
            <w:r>
              <w:rPr>
                <w:rFonts w:ascii="Arial" w:eastAsia="Times New Roman" w:hAnsi="Arial" w:cs="Arial"/>
                <w:color w:val="363535"/>
                <w:sz w:val="24"/>
                <w:szCs w:val="24"/>
              </w:rPr>
              <w:t xml:space="preserve"> (Nov. 9, 2019)</w:t>
            </w:r>
          </w:p>
          <w:p w:rsidR="00F645EB" w:rsidRDefault="00F645EB">
            <w:pPr>
              <w:rPr>
                <w:rFonts w:ascii="Arial" w:eastAsia="Times New Roman" w:hAnsi="Arial" w:cs="Arial"/>
                <w:color w:val="363535"/>
                <w:sz w:val="21"/>
                <w:szCs w:val="21"/>
              </w:rPr>
            </w:pPr>
            <w:r>
              <w:rPr>
                <w:rFonts w:ascii="Arial" w:eastAsia="Times New Roman" w:hAnsi="Arial" w:cs="Arial"/>
                <w:color w:val="363535"/>
                <w:sz w:val="21"/>
                <w:szCs w:val="21"/>
              </w:rPr>
              <w:lastRenderedPageBreak/>
              <w:br/>
            </w:r>
          </w:p>
          <w:p w:rsidR="00F645EB" w:rsidRDefault="00F645EB">
            <w:pPr>
              <w:pStyle w:val="Heading2"/>
              <w:rPr>
                <w:rFonts w:ascii="Arial" w:eastAsia="Times New Roman" w:hAnsi="Arial" w:cs="Arial"/>
                <w:color w:val="363535"/>
              </w:rPr>
            </w:pPr>
            <w:r>
              <w:rPr>
                <w:rFonts w:ascii="Arial" w:eastAsia="Times New Roman" w:hAnsi="Arial" w:cs="Arial"/>
                <w:color w:val="363535"/>
              </w:rPr>
              <w:t>Media inquiries</w:t>
            </w:r>
          </w:p>
          <w:p w:rsidR="00F645EB" w:rsidRDefault="00F645EB">
            <w:pPr>
              <w:pStyle w:val="Heading3"/>
              <w:rPr>
                <w:rFonts w:ascii="Arial" w:eastAsia="Times New Roman" w:hAnsi="Arial" w:cs="Arial"/>
                <w:color w:val="363535"/>
              </w:rPr>
            </w:pPr>
            <w:hyperlink r:id="rId9" w:tgtFrame="_blank" w:history="1">
              <w:r>
                <w:rPr>
                  <w:rStyle w:val="Hyperlink"/>
                  <w:rFonts w:ascii="Arial" w:eastAsia="Times New Roman" w:hAnsi="Arial" w:cs="Arial"/>
                </w:rPr>
                <w:t xml:space="preserve">Beryl Cullum </w:t>
              </w:r>
            </w:hyperlink>
          </w:p>
          <w:p w:rsidR="00F645EB" w:rsidRDefault="00F645EB">
            <w:pPr>
              <w:rPr>
                <w:rFonts w:ascii="Arial" w:eastAsia="Times New Roman" w:hAnsi="Arial" w:cs="Arial"/>
                <w:color w:val="363535"/>
                <w:sz w:val="21"/>
                <w:szCs w:val="21"/>
              </w:rPr>
            </w:pPr>
            <w:r>
              <w:rPr>
                <w:rFonts w:ascii="Arial" w:eastAsia="Times New Roman" w:hAnsi="Arial" w:cs="Arial"/>
                <w:color w:val="363535"/>
                <w:sz w:val="21"/>
                <w:szCs w:val="21"/>
              </w:rPr>
              <w:t>780-644-8817</w:t>
            </w:r>
            <w:r>
              <w:rPr>
                <w:rFonts w:ascii="Arial" w:eastAsia="Times New Roman" w:hAnsi="Arial" w:cs="Arial"/>
                <w:color w:val="363535"/>
                <w:sz w:val="21"/>
                <w:szCs w:val="21"/>
              </w:rPr>
              <w:br/>
              <w:t>Communications Director, Intergovernmental Relations</w:t>
            </w:r>
          </w:p>
        </w:tc>
      </w:tr>
      <w:tr w:rsidR="00F645EB" w:rsidTr="00F645EB">
        <w:trPr>
          <w:tblCellSpacing w:w="0" w:type="dxa"/>
          <w:jc w:val="center"/>
        </w:trPr>
        <w:tc>
          <w:tcPr>
            <w:tcW w:w="0" w:type="auto"/>
            <w:shd w:val="clear" w:color="auto" w:fill="FFFFFF"/>
            <w:vAlign w:val="center"/>
            <w:hideMark/>
          </w:tcPr>
          <w:p w:rsidR="00F645EB" w:rsidRDefault="00F645EB">
            <w:pPr>
              <w:rPr>
                <w:rFonts w:ascii="Arial" w:eastAsia="Times New Roman" w:hAnsi="Arial" w:cs="Arial"/>
                <w:color w:val="363535"/>
                <w:sz w:val="21"/>
                <w:szCs w:val="21"/>
              </w:rPr>
            </w:pPr>
          </w:p>
        </w:tc>
      </w:tr>
    </w:tbl>
    <w:p w:rsidR="00F645EB" w:rsidRDefault="00F645EB" w:rsidP="00F645EB">
      <w:pPr>
        <w:rPr>
          <w:rFonts w:ascii="Arial" w:eastAsia="Times New Roman" w:hAnsi="Arial" w:cs="Arial"/>
          <w:color w:val="363535"/>
        </w:rPr>
      </w:pPr>
    </w:p>
    <w:p w:rsidR="008B2FF8" w:rsidRDefault="008B2FF8">
      <w:bookmarkStart w:id="0" w:name="_GoBack"/>
      <w:bookmarkEnd w:id="0"/>
    </w:p>
    <w:sectPr w:rsidR="008B2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1449A"/>
    <w:multiLevelType w:val="multilevel"/>
    <w:tmpl w:val="23FE3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1A0070"/>
    <w:multiLevelType w:val="multilevel"/>
    <w:tmpl w:val="FA82F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EB"/>
    <w:rsid w:val="0078040B"/>
    <w:rsid w:val="008B2FF8"/>
    <w:rsid w:val="00F6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D861"/>
  <w15:chartTrackingRefBased/>
  <w15:docId w15:val="{EF4AFF54-27A1-4CA6-A5E1-F43AD960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5EB"/>
    <w:pPr>
      <w:spacing w:after="0" w:line="240" w:lineRule="auto"/>
    </w:pPr>
    <w:rPr>
      <w:rFonts w:ascii="Calibri" w:hAnsi="Calibri" w:cs="Calibri"/>
    </w:rPr>
  </w:style>
  <w:style w:type="paragraph" w:styleId="Heading1">
    <w:name w:val="heading 1"/>
    <w:basedOn w:val="Normal"/>
    <w:link w:val="Heading1Char"/>
    <w:uiPriority w:val="9"/>
    <w:qFormat/>
    <w:rsid w:val="00F645E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645EB"/>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645E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5EB"/>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F645EB"/>
    <w:rPr>
      <w:rFonts w:ascii="Calibri" w:hAnsi="Calibri" w:cs="Calibri"/>
      <w:b/>
      <w:bCs/>
      <w:sz w:val="36"/>
      <w:szCs w:val="36"/>
    </w:rPr>
  </w:style>
  <w:style w:type="character" w:customStyle="1" w:styleId="Heading3Char">
    <w:name w:val="Heading 3 Char"/>
    <w:basedOn w:val="DefaultParagraphFont"/>
    <w:link w:val="Heading3"/>
    <w:uiPriority w:val="9"/>
    <w:semiHidden/>
    <w:rsid w:val="00F645EB"/>
    <w:rPr>
      <w:rFonts w:ascii="Calibri" w:hAnsi="Calibri" w:cs="Calibri"/>
      <w:b/>
      <w:bCs/>
      <w:sz w:val="27"/>
      <w:szCs w:val="27"/>
    </w:rPr>
  </w:style>
  <w:style w:type="character" w:styleId="Hyperlink">
    <w:name w:val="Hyperlink"/>
    <w:basedOn w:val="DefaultParagraphFont"/>
    <w:uiPriority w:val="99"/>
    <w:semiHidden/>
    <w:unhideWhenUsed/>
    <w:rsid w:val="00F645EB"/>
    <w:rPr>
      <w:strike w:val="0"/>
      <w:dstrike w:val="0"/>
      <w:color w:val="0082C7"/>
      <w:u w:val="none"/>
      <w:effect w:val="none"/>
    </w:rPr>
  </w:style>
  <w:style w:type="paragraph" w:styleId="NormalWeb">
    <w:name w:val="Normal (Web)"/>
    <w:basedOn w:val="Normal"/>
    <w:uiPriority w:val="99"/>
    <w:semiHidden/>
    <w:unhideWhenUsed/>
    <w:rsid w:val="00F645EB"/>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release.cfm?xID=6608502355B7E-A6AE-7F2E-6A20884E613662CC" TargetMode="External"/><Relationship Id="rId3" Type="http://schemas.openxmlformats.org/officeDocument/2006/relationships/settings" Target="settings.xml"/><Relationship Id="rId7" Type="http://schemas.openxmlformats.org/officeDocument/2006/relationships/hyperlink" Target="http://www.fairdea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a/e/fair-deal-panel-medicine-hat-town-hall-tickets-88531394785?utm-medium=discovery&amp;utm-campaign=social&amp;utm-content=attendeeshare&amp;utm-source=strongmail&amp;utm-term=listing" TargetMode="External"/><Relationship Id="rId11" Type="http://schemas.openxmlformats.org/officeDocument/2006/relationships/theme" Target="theme/theme1.xml"/><Relationship Id="rId5" Type="http://schemas.openxmlformats.org/officeDocument/2006/relationships/hyperlink" Target="https://www.eventbrite.ca/e/fair-deal-panel-airdrie-town-hall-tickets-86613837319?utm-medium=discovery&amp;utm-campaign=social&amp;utm-content=attendeeshare&amp;utm-source=strongmail&amp;utm-term=list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ryl.cullum@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2020-01-16T15:51:00Z</dcterms:created>
  <dcterms:modified xsi:type="dcterms:W3CDTF">2020-01-16T15:51:00Z</dcterms:modified>
</cp:coreProperties>
</file>