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120B0" w:rsidTr="00D120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20B0" w:rsidRDefault="00D120B0">
            <w:pPr>
              <w:pStyle w:val="Heading1"/>
              <w:spacing w:line="420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International Mentoring Day: Ministers LaGrange, Schulz</w:t>
            </w:r>
          </w:p>
          <w:p w:rsidR="00D120B0" w:rsidRDefault="00D120B0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 xml:space="preserve">January 17, 2020 </w:t>
            </w:r>
            <w:hyperlink w:anchor="media-contacts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Media inquiries</w:t>
              </w:r>
            </w:hyperlink>
          </w:p>
          <w:p w:rsidR="00D120B0" w:rsidRDefault="00D120B0">
            <w:pPr>
              <w:pStyle w:val="NormalWeb"/>
              <w:spacing w:line="341" w:lineRule="atLeast"/>
              <w:rPr>
                <w:rFonts w:ascii="Arial" w:hAnsi="Arial" w:cs="Arial"/>
                <w:color w:val="363535"/>
                <w:sz w:val="35"/>
                <w:szCs w:val="35"/>
              </w:rPr>
            </w:pPr>
            <w:r>
              <w:rPr>
                <w:rFonts w:ascii="Arial" w:hAnsi="Arial" w:cs="Arial"/>
                <w:color w:val="363535"/>
                <w:sz w:val="35"/>
                <w:szCs w:val="35"/>
              </w:rPr>
              <w:t>Minister of Education Adriana LaGrange and Minister of Children’s Services Rebecca Schulz issued the following statement for International Mentoring Day:</w:t>
            </w:r>
          </w:p>
          <w:p w:rsidR="00D120B0" w:rsidRDefault="00D120B0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“Jan. 17 is International Mentoring Day, on which we recognize the thousands of mentors across the province who play critical roles in the lives of young Albertans every day.</w:t>
            </w:r>
          </w:p>
          <w:p w:rsidR="00D120B0" w:rsidRDefault="00D120B0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“Mentoring helps young people by strengthening their skills, increasing their self-confidence and expanding their knowledge, while helping them better cope with stress, challenges and life experiences.</w:t>
            </w:r>
          </w:p>
          <w:p w:rsidR="00D120B0" w:rsidRDefault="00D120B0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“We are proud to support mentoring programs in our communities and schools across the province through funding and ongoing support of the Alberta Mentoring Partnership program.</w:t>
            </w:r>
          </w:p>
          <w:p w:rsidR="00D120B0" w:rsidRDefault="00D120B0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“Government support for mentorship programs creates opportunities for Indigenous, immigrant and gender-diverse children and youth, as well as those who are vulnerable due to homelessness, justice involvement or child intervention involvement, to have one-on-one support and encouragement from a caring adult. It helps them establish lifelong social and emotional supports in their community. The Government of Alberta has maintained $1.5 million for this program through the Community Partnerships Youth Grant Program. </w:t>
            </w:r>
          </w:p>
          <w:p w:rsidR="00D120B0" w:rsidRDefault="00D120B0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 xml:space="preserve">“Sometimes, all a child needs </w:t>
            </w:r>
            <w:proofErr w:type="gramStart"/>
            <w:r>
              <w:rPr>
                <w:rFonts w:ascii="Arial" w:hAnsi="Arial" w:cs="Arial"/>
                <w:color w:val="363535"/>
              </w:rPr>
              <w:t>is</w:t>
            </w:r>
            <w:proofErr w:type="gramEnd"/>
            <w:r>
              <w:rPr>
                <w:rFonts w:ascii="Arial" w:hAnsi="Arial" w:cs="Arial"/>
                <w:color w:val="363535"/>
              </w:rPr>
              <w:t xml:space="preserve"> one person who will pick up the phone when they call. That person can be a mentor. For providing that truly invaluable support, we thank all the mentors in Alberta.”</w:t>
            </w:r>
          </w:p>
          <w:p w:rsidR="00D120B0" w:rsidRDefault="00D120B0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br/>
            </w:r>
          </w:p>
          <w:p w:rsidR="00D120B0" w:rsidRDefault="00D120B0">
            <w:pPr>
              <w:pStyle w:val="Heading2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Media inquiries</w:t>
            </w:r>
          </w:p>
          <w:p w:rsidR="00D120B0" w:rsidRDefault="00D120B0">
            <w:pPr>
              <w:pStyle w:val="Heading3"/>
              <w:rPr>
                <w:rFonts w:ascii="Arial" w:eastAsia="Times New Roman" w:hAnsi="Arial" w:cs="Arial"/>
                <w:color w:val="363535"/>
              </w:rPr>
            </w:pPr>
            <w:hyperlink r:id="rId4" w:tgtFrame="_blank" w:history="1">
              <w:r>
                <w:rPr>
                  <w:rStyle w:val="Hyperlink"/>
                  <w:rFonts w:ascii="Arial" w:eastAsia="Times New Roman" w:hAnsi="Arial" w:cs="Arial"/>
                </w:rPr>
                <w:t xml:space="preserve">Colin Aitchison </w:t>
              </w:r>
            </w:hyperlink>
          </w:p>
          <w:p w:rsidR="00D120B0" w:rsidRDefault="00D120B0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lastRenderedPageBreak/>
              <w:t>780-940-0952</w:t>
            </w: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br/>
              <w:t>Press Secretary, Education</w:t>
            </w:r>
          </w:p>
          <w:p w:rsidR="00D120B0" w:rsidRDefault="00D120B0">
            <w:pPr>
              <w:pStyle w:val="Heading3"/>
              <w:rPr>
                <w:rFonts w:ascii="Arial" w:eastAsia="Times New Roman" w:hAnsi="Arial" w:cs="Arial"/>
                <w:color w:val="363535"/>
              </w:rPr>
            </w:pP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</w:rPr>
                <w:t xml:space="preserve">Lauren Armstrong </w:t>
              </w:r>
            </w:hyperlink>
          </w:p>
          <w:p w:rsidR="00D120B0" w:rsidRDefault="00D120B0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>780-203-2527</w:t>
            </w: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br/>
              <w:t>Press Secretary, Children's Services</w:t>
            </w:r>
          </w:p>
        </w:tc>
      </w:tr>
      <w:tr w:rsidR="00D120B0" w:rsidTr="00D120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20B0" w:rsidRDefault="00D120B0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</w:p>
        </w:tc>
      </w:tr>
    </w:tbl>
    <w:p w:rsidR="00D120B0" w:rsidRDefault="00D120B0" w:rsidP="00D120B0">
      <w:pPr>
        <w:rPr>
          <w:rFonts w:ascii="Arial" w:eastAsia="Times New Roman" w:hAnsi="Arial" w:cs="Arial"/>
          <w:color w:val="363535"/>
        </w:rPr>
      </w:pPr>
    </w:p>
    <w:p w:rsidR="00D120B0" w:rsidRDefault="00D120B0" w:rsidP="00D120B0">
      <w:pPr>
        <w:jc w:val="center"/>
        <w:rPr>
          <w:rFonts w:ascii="Arial" w:eastAsia="Times New Roman" w:hAnsi="Arial" w:cs="Arial"/>
          <w:color w:val="363535"/>
        </w:rPr>
      </w:pPr>
      <w:bookmarkStart w:id="0" w:name="_GoBack"/>
      <w:r>
        <w:rPr>
          <w:rFonts w:ascii="Arial" w:eastAsia="Times New Roman" w:hAnsi="Arial" w:cs="Arial"/>
          <w:color w:val="363535"/>
        </w:rPr>
        <w:pict>
          <v:rect id="_x0000_i1033" style="width:468pt;height:1.5pt" o:hralign="center" o:hrstd="t" o:hr="t" fillcolor="#a0a0a0" stroked="f"/>
        </w:pict>
      </w:r>
    </w:p>
    <w:p w:rsidR="00D120B0" w:rsidRDefault="00D120B0" w:rsidP="00D120B0">
      <w:pPr>
        <w:rPr>
          <w:rFonts w:ascii="Arial" w:eastAsia="Times New Roman" w:hAnsi="Arial" w:cs="Arial"/>
          <w:color w:val="363535"/>
        </w:rPr>
      </w:pPr>
      <w:hyperlink r:id="rId6" w:history="1">
        <w:r>
          <w:rPr>
            <w:rStyle w:val="Hyperlink"/>
            <w:rFonts w:ascii="Arial" w:eastAsia="Times New Roman" w:hAnsi="Arial" w:cs="Arial"/>
          </w:rPr>
          <w:t>View this announcement online</w:t>
        </w:r>
      </w:hyperlink>
      <w:r>
        <w:rPr>
          <w:rFonts w:ascii="Arial" w:eastAsia="Times New Roman" w:hAnsi="Arial" w:cs="Arial"/>
          <w:color w:val="363535"/>
        </w:rPr>
        <w:br/>
      </w:r>
      <w:hyperlink r:id="rId7" w:history="1">
        <w:r>
          <w:rPr>
            <w:rStyle w:val="Hyperlink"/>
            <w:rFonts w:ascii="Arial" w:eastAsia="Times New Roman" w:hAnsi="Arial" w:cs="Arial"/>
          </w:rPr>
          <w:t>Government of Alberta newsroom</w:t>
        </w:r>
      </w:hyperlink>
      <w:r>
        <w:rPr>
          <w:rFonts w:ascii="Arial" w:eastAsia="Times New Roman" w:hAnsi="Arial" w:cs="Arial"/>
          <w:color w:val="363535"/>
        </w:rPr>
        <w:br/>
      </w:r>
      <w:hyperlink r:id="rId8" w:history="1">
        <w:r>
          <w:rPr>
            <w:rStyle w:val="Hyperlink"/>
            <w:rFonts w:ascii="Arial" w:eastAsia="Times New Roman" w:hAnsi="Arial" w:cs="Arial"/>
          </w:rPr>
          <w:t>Contact government</w:t>
        </w:r>
      </w:hyperlink>
      <w:r>
        <w:rPr>
          <w:rFonts w:ascii="Arial" w:eastAsia="Times New Roman" w:hAnsi="Arial" w:cs="Arial"/>
          <w:color w:val="363535"/>
        </w:rPr>
        <w:t xml:space="preserve"> </w:t>
      </w:r>
      <w:r>
        <w:rPr>
          <w:rFonts w:ascii="Arial" w:eastAsia="Times New Roman" w:hAnsi="Arial" w:cs="Arial"/>
          <w:color w:val="363535"/>
        </w:rPr>
        <w:br/>
      </w:r>
      <w:hyperlink r:id="rId9" w:history="1">
        <w:r>
          <w:rPr>
            <w:rStyle w:val="Hyperlink"/>
            <w:rFonts w:ascii="Arial" w:eastAsia="Times New Roman" w:hAnsi="Arial" w:cs="Arial"/>
          </w:rPr>
          <w:t>Unsubscribe</w:t>
        </w:r>
      </w:hyperlink>
      <w:r>
        <w:rPr>
          <w:rFonts w:ascii="Arial" w:eastAsia="Times New Roman" w:hAnsi="Arial" w:cs="Arial"/>
          <w:color w:val="363535"/>
        </w:rPr>
        <w:t xml:space="preserve"> </w:t>
      </w:r>
    </w:p>
    <w:p w:rsidR="00D120B0" w:rsidRDefault="00D120B0" w:rsidP="00D120B0">
      <w:pPr>
        <w:jc w:val="center"/>
        <w:rPr>
          <w:rFonts w:ascii="Arial" w:eastAsia="Times New Roman" w:hAnsi="Arial" w:cs="Arial"/>
          <w:color w:val="363535"/>
        </w:rPr>
      </w:pPr>
      <w:r>
        <w:rPr>
          <w:rFonts w:ascii="Arial" w:eastAsia="Times New Roman" w:hAnsi="Arial" w:cs="Arial"/>
          <w:color w:val="363535"/>
        </w:rPr>
        <w:pict>
          <v:rect id="_x0000_i1034" style="width:468pt;height:1.5pt" o:hralign="center" o:hrstd="t" o:hr="t" fillcolor="#a0a0a0" stroked="f"/>
        </w:pict>
      </w:r>
    </w:p>
    <w:bookmarkEnd w:id="0"/>
    <w:p w:rsidR="00F52A7F" w:rsidRDefault="00F52A7F"/>
    <w:sectPr w:rsidR="00F5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B0"/>
    <w:rsid w:val="00D120B0"/>
    <w:rsid w:val="00ED17B0"/>
    <w:rsid w:val="00F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3F60"/>
  <w15:chartTrackingRefBased/>
  <w15:docId w15:val="{EAC3DC1C-6101-4A81-8A4F-14C441CD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0B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120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20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120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0B0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0B0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0B0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20B0"/>
    <w:rPr>
      <w:strike w:val="0"/>
      <w:dstrike w:val="0"/>
      <w:color w:val="0082C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120B0"/>
    <w:pPr>
      <w:spacing w:before="100" w:beforeAutospacing="1" w:after="100" w:afterAutospacing="1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berta.ca/contact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berta.ca/announcements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berta.ca/release.cfm?xID=674370BCAE92D-B735-DD84-98D18919D9FE340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uren.Armstrong@gov.ab.c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lin.Aitchison@gov.ab.ca%20" TargetMode="External"/><Relationship Id="rId9" Type="http://schemas.openxmlformats.org/officeDocument/2006/relationships/hyperlink" Target="http://alberta.ca/announcements.cfm?email=william.heaman@assembly.ab.ca&amp;xCode=6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Assebmly of Alberta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Heaman</dc:creator>
  <cp:keywords/>
  <dc:description/>
  <cp:lastModifiedBy>William Heaman</cp:lastModifiedBy>
  <cp:revision>2</cp:revision>
  <dcterms:created xsi:type="dcterms:W3CDTF">2020-01-17T18:26:00Z</dcterms:created>
  <dcterms:modified xsi:type="dcterms:W3CDTF">2020-01-17T18:26:00Z</dcterms:modified>
</cp:coreProperties>
</file>