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E1C9C" w:rsidTr="00FE1C9C">
        <w:trPr>
          <w:tblCellSpacing w:w="0" w:type="dxa"/>
          <w:jc w:val="center"/>
        </w:trPr>
        <w:tc>
          <w:tcPr>
            <w:tcW w:w="0" w:type="auto"/>
            <w:shd w:val="clear" w:color="auto" w:fill="FFFFFF"/>
            <w:vAlign w:val="center"/>
            <w:hideMark/>
          </w:tcPr>
          <w:p w:rsidR="00FE1C9C" w:rsidRDefault="00FE1C9C" w:rsidP="00FE1C9C">
            <w:pPr>
              <w:pStyle w:val="Heading1"/>
              <w:spacing w:line="420" w:lineRule="atLeast"/>
              <w:rPr>
                <w:rFonts w:ascii="Arial" w:eastAsia="Times New Roman" w:hAnsi="Arial" w:cs="Arial"/>
                <w:color w:val="363535"/>
              </w:rPr>
            </w:pPr>
            <w:r>
              <w:rPr>
                <w:rFonts w:ascii="Arial" w:eastAsia="Times New Roman" w:hAnsi="Arial" w:cs="Arial"/>
                <w:color w:val="363535"/>
              </w:rPr>
              <w:t xml:space="preserve">FCA Decision: Statement from Premier Jason Kenney </w:t>
            </w:r>
          </w:p>
          <w:p w:rsidR="00FE1C9C" w:rsidRDefault="00FE1C9C">
            <w:pPr>
              <w:rPr>
                <w:rFonts w:ascii="Arial" w:eastAsia="Times New Roman" w:hAnsi="Arial" w:cs="Arial"/>
                <w:color w:val="363535"/>
                <w:sz w:val="21"/>
                <w:szCs w:val="21"/>
              </w:rPr>
            </w:pPr>
            <w:r>
              <w:rPr>
                <w:rFonts w:ascii="Arial" w:eastAsia="Times New Roman" w:hAnsi="Arial" w:cs="Arial"/>
                <w:color w:val="363535"/>
                <w:sz w:val="21"/>
                <w:szCs w:val="21"/>
              </w:rPr>
              <w:t xml:space="preserve">February 04, 2020 </w:t>
            </w:r>
            <w:hyperlink w:anchor="media-contacts" w:history="1">
              <w:r>
                <w:rPr>
                  <w:rStyle w:val="Hyperlink"/>
                  <w:rFonts w:ascii="Arial" w:eastAsia="Times New Roman" w:hAnsi="Arial" w:cs="Arial"/>
                  <w:sz w:val="21"/>
                  <w:szCs w:val="21"/>
                </w:rPr>
                <w:t>Media inquiries</w:t>
              </w:r>
            </w:hyperlink>
          </w:p>
          <w:p w:rsidR="00FE1C9C" w:rsidRDefault="00FE1C9C">
            <w:pPr>
              <w:pStyle w:val="NormalWeb"/>
              <w:spacing w:line="341" w:lineRule="atLeast"/>
              <w:rPr>
                <w:rFonts w:ascii="Arial" w:hAnsi="Arial" w:cs="Arial"/>
                <w:color w:val="363535"/>
                <w:sz w:val="35"/>
                <w:szCs w:val="35"/>
              </w:rPr>
            </w:pPr>
            <w:r>
              <w:rPr>
                <w:rFonts w:ascii="Arial" w:hAnsi="Arial" w:cs="Arial"/>
                <w:color w:val="363535"/>
                <w:sz w:val="35"/>
                <w:szCs w:val="35"/>
              </w:rPr>
              <w:t>Premier Jason Kenney issued the following statement on the Federal Court of Appeal dismissing applications against the Trans Mountain pipeline expansion:</w:t>
            </w:r>
          </w:p>
          <w:p w:rsidR="00FE1C9C" w:rsidRDefault="00FE1C9C">
            <w:pPr>
              <w:pStyle w:val="NormalWeb"/>
              <w:spacing w:line="348" w:lineRule="atLeast"/>
              <w:rPr>
                <w:rFonts w:ascii="Arial" w:hAnsi="Arial" w:cs="Arial"/>
                <w:color w:val="363535"/>
              </w:rPr>
            </w:pPr>
            <w:r>
              <w:rPr>
                <w:rFonts w:ascii="Arial" w:hAnsi="Arial" w:cs="Arial"/>
                <w:color w:val="363535"/>
              </w:rPr>
              <w:t>“This is a victory for common sense and the rule of law. We are pleased the Federal Court of Appeal made a fair decision. This ruling confirms what we’ve known all along: the Trans Mountain expansion project has been held to the highest standard at every turn.</w:t>
            </w:r>
          </w:p>
          <w:p w:rsidR="00FE1C9C" w:rsidRDefault="00FE1C9C">
            <w:pPr>
              <w:pStyle w:val="NormalWeb"/>
              <w:spacing w:line="348" w:lineRule="atLeast"/>
              <w:rPr>
                <w:rFonts w:ascii="Arial" w:hAnsi="Arial" w:cs="Arial"/>
                <w:color w:val="363535"/>
              </w:rPr>
            </w:pPr>
            <w:r>
              <w:rPr>
                <w:rFonts w:ascii="Arial" w:hAnsi="Arial" w:cs="Arial"/>
                <w:color w:val="363535"/>
              </w:rPr>
              <w:t>“Now that this legal hurdle has been cleared, there is absolutely no denying that it’s time to get this pipeline built. TMX will result in billions of dollars of economic prosperity for Canadians and create well-paying jobs throughout the country.</w:t>
            </w:r>
          </w:p>
          <w:p w:rsidR="00FE1C9C" w:rsidRDefault="00FE1C9C">
            <w:pPr>
              <w:pStyle w:val="NormalWeb"/>
              <w:spacing w:line="348" w:lineRule="atLeast"/>
              <w:rPr>
                <w:rFonts w:ascii="Arial" w:hAnsi="Arial" w:cs="Arial"/>
                <w:color w:val="363535"/>
              </w:rPr>
            </w:pPr>
            <w:r>
              <w:rPr>
                <w:rFonts w:ascii="Arial" w:hAnsi="Arial" w:cs="Arial"/>
                <w:color w:val="363535"/>
              </w:rPr>
              <w:t>“While we respect the opinion of those who have voiced opposition to the project, the fact is the majority of First Nations communities – and the majority of Canadians – want to share in the economic benefits of responsible resource development. That’s demonstrated by the 58 mutual benefit agreements that Trans Mountain has signed with Indigenous communities across Alberta and British Columbia.</w:t>
            </w:r>
          </w:p>
          <w:p w:rsidR="00FE1C9C" w:rsidRDefault="00FE1C9C">
            <w:pPr>
              <w:pStyle w:val="NormalWeb"/>
              <w:spacing w:line="348" w:lineRule="atLeast"/>
              <w:rPr>
                <w:rFonts w:ascii="Arial" w:hAnsi="Arial" w:cs="Arial"/>
                <w:color w:val="363535"/>
              </w:rPr>
            </w:pPr>
            <w:r>
              <w:rPr>
                <w:rFonts w:ascii="Arial" w:hAnsi="Arial" w:cs="Arial"/>
                <w:color w:val="363535"/>
              </w:rPr>
              <w:t>"We particularly appreciate the clarity in the decision that the duty to consult does not equal a veto.</w:t>
            </w:r>
          </w:p>
          <w:p w:rsidR="00FE1C9C" w:rsidRDefault="00FE1C9C">
            <w:pPr>
              <w:pStyle w:val="NormalWeb"/>
              <w:spacing w:line="348" w:lineRule="atLeast"/>
              <w:rPr>
                <w:rFonts w:ascii="Arial" w:hAnsi="Arial" w:cs="Arial"/>
                <w:color w:val="363535"/>
              </w:rPr>
            </w:pPr>
            <w:r>
              <w:rPr>
                <w:rFonts w:ascii="Arial" w:hAnsi="Arial" w:cs="Arial"/>
                <w:color w:val="363535"/>
              </w:rPr>
              <w:t>“This marks an important milestone for TMX, but we won’t get ahead of ourselves. Completion of construction remains the one true measure of success. We will hold our celebrations until oil is flowing through the pipeline.</w:t>
            </w:r>
          </w:p>
          <w:p w:rsidR="00FE1C9C" w:rsidRDefault="00FE1C9C">
            <w:pPr>
              <w:pStyle w:val="NormalWeb"/>
              <w:spacing w:line="348" w:lineRule="atLeast"/>
              <w:rPr>
                <w:rFonts w:ascii="Arial" w:hAnsi="Arial" w:cs="Arial"/>
                <w:color w:val="363535"/>
              </w:rPr>
            </w:pPr>
            <w:r>
              <w:rPr>
                <w:rFonts w:ascii="Arial" w:hAnsi="Arial" w:cs="Arial"/>
                <w:color w:val="363535"/>
              </w:rPr>
              <w:t>“Our government will continue to stand up for Alberta by advocating for increased market access and protecting the value of our energy exports to grow our economy and create jobs.”</w:t>
            </w:r>
          </w:p>
          <w:p w:rsidR="00FE1C9C" w:rsidRDefault="00FE1C9C">
            <w:pPr>
              <w:rPr>
                <w:rFonts w:ascii="Arial" w:eastAsia="Times New Roman" w:hAnsi="Arial" w:cs="Arial"/>
                <w:color w:val="363535"/>
                <w:sz w:val="21"/>
                <w:szCs w:val="21"/>
              </w:rPr>
            </w:pPr>
            <w:r>
              <w:rPr>
                <w:rFonts w:ascii="Arial" w:eastAsia="Times New Roman" w:hAnsi="Arial" w:cs="Arial"/>
                <w:color w:val="363535"/>
                <w:sz w:val="21"/>
                <w:szCs w:val="21"/>
              </w:rPr>
              <w:br/>
            </w:r>
          </w:p>
          <w:p w:rsidR="00FE1C9C" w:rsidRDefault="00FE1C9C">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FE1C9C" w:rsidRDefault="00FE1C9C">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Christine Myatt </w:t>
              </w:r>
            </w:hyperlink>
          </w:p>
          <w:p w:rsidR="00FE1C9C" w:rsidRDefault="00FE1C9C">
            <w:pPr>
              <w:rPr>
                <w:rFonts w:ascii="Arial" w:eastAsia="Times New Roman" w:hAnsi="Arial" w:cs="Arial"/>
                <w:color w:val="363535"/>
                <w:sz w:val="21"/>
                <w:szCs w:val="21"/>
              </w:rPr>
            </w:pPr>
            <w:r>
              <w:rPr>
                <w:rFonts w:ascii="Arial" w:eastAsia="Times New Roman" w:hAnsi="Arial" w:cs="Arial"/>
                <w:color w:val="363535"/>
                <w:sz w:val="21"/>
                <w:szCs w:val="21"/>
              </w:rPr>
              <w:t>780-446-2179</w:t>
            </w:r>
            <w:r>
              <w:rPr>
                <w:rFonts w:ascii="Arial" w:eastAsia="Times New Roman" w:hAnsi="Arial" w:cs="Arial"/>
                <w:color w:val="363535"/>
                <w:sz w:val="21"/>
                <w:szCs w:val="21"/>
              </w:rPr>
              <w:br/>
              <w:t>Deputy Director of Communications/Press Secretary, Office of the Premier</w:t>
            </w:r>
          </w:p>
        </w:tc>
        <w:bookmarkStart w:id="0" w:name="_GoBack"/>
        <w:bookmarkEnd w:id="0"/>
      </w:tr>
      <w:tr w:rsidR="00FE1C9C" w:rsidTr="00FE1C9C">
        <w:trPr>
          <w:tblCellSpacing w:w="0" w:type="dxa"/>
          <w:jc w:val="center"/>
        </w:trPr>
        <w:tc>
          <w:tcPr>
            <w:tcW w:w="0" w:type="auto"/>
            <w:shd w:val="clear" w:color="auto" w:fill="FFFFFF"/>
            <w:vAlign w:val="center"/>
            <w:hideMark/>
          </w:tcPr>
          <w:p w:rsidR="00FE1C9C" w:rsidRDefault="00FE1C9C">
            <w:pPr>
              <w:rPr>
                <w:rFonts w:ascii="Arial" w:eastAsia="Times New Roman" w:hAnsi="Arial" w:cs="Arial"/>
                <w:color w:val="363535"/>
                <w:sz w:val="21"/>
                <w:szCs w:val="21"/>
              </w:rPr>
            </w:pPr>
          </w:p>
        </w:tc>
      </w:tr>
    </w:tbl>
    <w:p w:rsidR="00943284" w:rsidRDefault="00943284"/>
    <w:sectPr w:rsidR="0094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9C"/>
    <w:rsid w:val="002942A3"/>
    <w:rsid w:val="00943284"/>
    <w:rsid w:val="00FE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2FCF"/>
  <w15:chartTrackingRefBased/>
  <w15:docId w15:val="{B40ED17F-FC04-4CCF-99D2-4D38D584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C9C"/>
    <w:pPr>
      <w:spacing w:after="0" w:line="240" w:lineRule="auto"/>
    </w:pPr>
    <w:rPr>
      <w:rFonts w:ascii="Calibri" w:hAnsi="Calibri" w:cs="Calibri"/>
    </w:rPr>
  </w:style>
  <w:style w:type="paragraph" w:styleId="Heading1">
    <w:name w:val="heading 1"/>
    <w:basedOn w:val="Normal"/>
    <w:link w:val="Heading1Char"/>
    <w:uiPriority w:val="9"/>
    <w:qFormat/>
    <w:rsid w:val="00FE1C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E1C9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E1C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C9C"/>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E1C9C"/>
    <w:rPr>
      <w:rFonts w:ascii="Calibri" w:hAnsi="Calibri" w:cs="Calibri"/>
      <w:b/>
      <w:bCs/>
      <w:sz w:val="36"/>
      <w:szCs w:val="36"/>
    </w:rPr>
  </w:style>
  <w:style w:type="character" w:customStyle="1" w:styleId="Heading3Char">
    <w:name w:val="Heading 3 Char"/>
    <w:basedOn w:val="DefaultParagraphFont"/>
    <w:link w:val="Heading3"/>
    <w:uiPriority w:val="9"/>
    <w:semiHidden/>
    <w:rsid w:val="00FE1C9C"/>
    <w:rPr>
      <w:rFonts w:ascii="Calibri" w:hAnsi="Calibri" w:cs="Calibri"/>
      <w:b/>
      <w:bCs/>
      <w:sz w:val="27"/>
      <w:szCs w:val="27"/>
    </w:rPr>
  </w:style>
  <w:style w:type="character" w:styleId="Hyperlink">
    <w:name w:val="Hyperlink"/>
    <w:basedOn w:val="DefaultParagraphFont"/>
    <w:uiPriority w:val="99"/>
    <w:semiHidden/>
    <w:unhideWhenUsed/>
    <w:rsid w:val="00FE1C9C"/>
    <w:rPr>
      <w:strike w:val="0"/>
      <w:dstrike w:val="0"/>
      <w:color w:val="0082C7"/>
      <w:u w:val="none"/>
      <w:effect w:val="none"/>
    </w:rPr>
  </w:style>
  <w:style w:type="paragraph" w:styleId="NormalWeb">
    <w:name w:val="Normal (Web)"/>
    <w:basedOn w:val="Normal"/>
    <w:uiPriority w:val="99"/>
    <w:semiHidden/>
    <w:unhideWhenUsed/>
    <w:rsid w:val="00FE1C9C"/>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myatt@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2020-02-04T21:09:00Z</dcterms:created>
  <dcterms:modified xsi:type="dcterms:W3CDTF">2020-02-04T21:09:00Z</dcterms:modified>
</cp:coreProperties>
</file>