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090EB2" w:rsidTr="00090EB2">
        <w:trPr>
          <w:tblCellSpacing w:w="0" w:type="dxa"/>
          <w:jc w:val="center"/>
        </w:trPr>
        <w:tc>
          <w:tcPr>
            <w:tcW w:w="0" w:type="auto"/>
            <w:shd w:val="clear" w:color="auto" w:fill="FFFFFF"/>
            <w:vAlign w:val="center"/>
            <w:hideMark/>
          </w:tcPr>
          <w:p w:rsidR="00090EB2" w:rsidRDefault="00090EB2">
            <w:pPr>
              <w:pStyle w:val="Heading1"/>
              <w:spacing w:line="420" w:lineRule="atLeast"/>
              <w:rPr>
                <w:rFonts w:ascii="Arial" w:eastAsia="Times New Roman" w:hAnsi="Arial" w:cs="Arial"/>
                <w:color w:val="363535"/>
              </w:rPr>
            </w:pPr>
            <w:r>
              <w:rPr>
                <w:rFonts w:ascii="Arial" w:eastAsia="Times New Roman" w:hAnsi="Arial" w:cs="Arial"/>
                <w:color w:val="363535"/>
              </w:rPr>
              <w:t>Budget 2020 to be tabled Feb. 27</w:t>
            </w:r>
          </w:p>
          <w:p w:rsidR="00090EB2" w:rsidRDefault="00090EB2">
            <w:pPr>
              <w:rPr>
                <w:rFonts w:ascii="Arial" w:eastAsia="Times New Roman" w:hAnsi="Arial" w:cs="Arial"/>
                <w:color w:val="363535"/>
                <w:sz w:val="21"/>
                <w:szCs w:val="21"/>
              </w:rPr>
            </w:pPr>
            <w:r>
              <w:rPr>
                <w:rFonts w:ascii="Arial" w:eastAsia="Times New Roman" w:hAnsi="Arial" w:cs="Arial"/>
                <w:color w:val="363535"/>
                <w:sz w:val="21"/>
                <w:szCs w:val="21"/>
              </w:rPr>
              <w:t xml:space="preserve">February 11, 2020 </w:t>
            </w:r>
            <w:hyperlink w:anchor="media-contacts" w:history="1">
              <w:r>
                <w:rPr>
                  <w:rStyle w:val="Hyperlink"/>
                  <w:rFonts w:ascii="Arial" w:eastAsia="Times New Roman" w:hAnsi="Arial" w:cs="Arial"/>
                  <w:sz w:val="21"/>
                  <w:szCs w:val="21"/>
                </w:rPr>
                <w:t>Media inquiries</w:t>
              </w:r>
            </w:hyperlink>
          </w:p>
          <w:p w:rsidR="00090EB2" w:rsidRDefault="00090EB2">
            <w:pPr>
              <w:pStyle w:val="NormalWeb"/>
              <w:spacing w:line="341" w:lineRule="atLeast"/>
              <w:rPr>
                <w:rFonts w:ascii="Arial" w:hAnsi="Arial" w:cs="Arial"/>
                <w:color w:val="363535"/>
                <w:sz w:val="35"/>
                <w:szCs w:val="35"/>
              </w:rPr>
            </w:pPr>
            <w:r>
              <w:rPr>
                <w:rFonts w:ascii="Arial" w:hAnsi="Arial" w:cs="Arial"/>
                <w:color w:val="363535"/>
                <w:sz w:val="35"/>
                <w:szCs w:val="35"/>
              </w:rPr>
              <w:t>Travis Toews, President of Treasury Board and Minister of Finance, will table Budget 2020 on Feb. 27.</w:t>
            </w:r>
          </w:p>
          <w:p w:rsidR="00090EB2" w:rsidRDefault="00090EB2">
            <w:pPr>
              <w:pStyle w:val="NormalWeb"/>
              <w:spacing w:line="348" w:lineRule="atLeast"/>
              <w:rPr>
                <w:rFonts w:ascii="Arial" w:hAnsi="Arial" w:cs="Arial"/>
                <w:color w:val="363535"/>
              </w:rPr>
            </w:pPr>
            <w:r>
              <w:rPr>
                <w:rFonts w:ascii="Arial" w:hAnsi="Arial" w:cs="Arial"/>
                <w:color w:val="363535"/>
              </w:rPr>
              <w:t>Budget 2020 will provide an update on the government’s fiscal and capital plans.</w:t>
            </w:r>
          </w:p>
          <w:p w:rsidR="00090EB2" w:rsidRDefault="00090EB2" w:rsidP="008E0C03">
            <w:pPr>
              <w:pStyle w:val="NormalWeb"/>
              <w:spacing w:line="348" w:lineRule="atLeast"/>
              <w:ind w:left="720"/>
              <w:rPr>
                <w:rFonts w:ascii="Arial" w:hAnsi="Arial" w:cs="Arial"/>
                <w:color w:val="363535"/>
              </w:rPr>
            </w:pPr>
            <w:r>
              <w:rPr>
                <w:rFonts w:ascii="Arial" w:hAnsi="Arial" w:cs="Arial"/>
                <w:color w:val="363535"/>
              </w:rPr>
              <w:t>“I have listened to the comments that thousands of Albertans have shared with me and I hear your concerns about the need to continue to create jobs and grow the economy. Budget 2020 will report on our actions to date and our continued efforts to get Albertans back to work.”</w:t>
            </w:r>
          </w:p>
          <w:p w:rsidR="00090EB2" w:rsidRDefault="00090EB2" w:rsidP="008E0C0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Travis Toews, President of Treasury Board and Minister of Finance</w:t>
            </w:r>
            <w:r>
              <w:rPr>
                <w:rFonts w:ascii="Arial" w:eastAsia="Times New Roman" w:hAnsi="Arial" w:cs="Arial"/>
                <w:color w:val="363535"/>
                <w:sz w:val="24"/>
                <w:szCs w:val="24"/>
              </w:rPr>
              <w:t xml:space="preserve"> </w:t>
            </w:r>
          </w:p>
          <w:p w:rsidR="00090EB2" w:rsidRDefault="00090EB2">
            <w:pPr>
              <w:pStyle w:val="NormalWeb"/>
              <w:spacing w:line="348" w:lineRule="atLeast"/>
              <w:rPr>
                <w:rFonts w:ascii="Arial" w:hAnsi="Arial" w:cs="Arial"/>
                <w:color w:val="363535"/>
              </w:rPr>
            </w:pPr>
            <w:r>
              <w:rPr>
                <w:rFonts w:ascii="Arial" w:hAnsi="Arial" w:cs="Arial"/>
                <w:color w:val="363535"/>
              </w:rPr>
              <w:t>To prepare for Budget 2020, government consulted with more than 30,000 Albertans through two telephone town halls. Ministers and MLAs have been meeting with their constituents and Albertans have shared their views through an </w:t>
            </w:r>
            <w:hyperlink r:id="rId5" w:history="1">
              <w:r>
                <w:rPr>
                  <w:rStyle w:val="Hyperlink"/>
                  <w:rFonts w:ascii="Arial" w:hAnsi="Arial" w:cs="Arial"/>
                </w:rPr>
                <w:t>online survey</w:t>
              </w:r>
            </w:hyperlink>
            <w:r>
              <w:rPr>
                <w:rFonts w:ascii="Arial" w:hAnsi="Arial" w:cs="Arial"/>
                <w:color w:val="363535"/>
              </w:rPr>
              <w:t>. More than 26,000 people provided feedback before the survey closed on Feb. 7.</w:t>
            </w:r>
          </w:p>
          <w:p w:rsidR="00090EB2" w:rsidRDefault="00090EB2">
            <w:pPr>
              <w:pStyle w:val="NormalWeb"/>
              <w:spacing w:line="348" w:lineRule="atLeast"/>
              <w:rPr>
                <w:rFonts w:ascii="Arial" w:hAnsi="Arial" w:cs="Arial"/>
                <w:color w:val="363535"/>
              </w:rPr>
            </w:pPr>
            <w:r>
              <w:rPr>
                <w:rFonts w:ascii="Arial" w:hAnsi="Arial" w:cs="Arial"/>
                <w:color w:val="363535"/>
              </w:rPr>
              <w:t>The budget date allows sufficient time for government to debate and pass a budget before the end of the fiscal year and provides organizations that rely on government funding the time to make informed decisions about their own budgets.</w:t>
            </w:r>
          </w:p>
          <w:p w:rsidR="00090EB2" w:rsidRDefault="00090EB2" w:rsidP="008E0C03">
            <w:pPr>
              <w:pStyle w:val="NormalWeb"/>
              <w:spacing w:line="348" w:lineRule="atLeast"/>
              <w:ind w:left="720"/>
              <w:rPr>
                <w:rFonts w:ascii="Arial" w:hAnsi="Arial" w:cs="Arial"/>
                <w:color w:val="363535"/>
              </w:rPr>
            </w:pPr>
            <w:r>
              <w:rPr>
                <w:rFonts w:ascii="Arial" w:hAnsi="Arial" w:cs="Arial"/>
                <w:color w:val="363535"/>
              </w:rPr>
              <w:t>“Budget 2020 is a continuation of our commitment to Albertans and the plan set forward in Budget 2019. We are focused on transforming government programs to eliminate duplication and ensuring realized savings are reinvested into services. I look forward to sharing our plan later this month.”</w:t>
            </w:r>
          </w:p>
          <w:p w:rsidR="00090EB2" w:rsidRDefault="00090EB2" w:rsidP="008E0C0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Travis Toews, President of Treasury Board and Minister of Finance</w:t>
            </w:r>
            <w:r>
              <w:rPr>
                <w:rFonts w:ascii="Arial" w:eastAsia="Times New Roman" w:hAnsi="Arial" w:cs="Arial"/>
                <w:color w:val="363535"/>
                <w:sz w:val="24"/>
                <w:szCs w:val="24"/>
              </w:rPr>
              <w:t xml:space="preserve"> </w:t>
            </w:r>
          </w:p>
          <w:p w:rsidR="00090EB2" w:rsidRDefault="00090EB2">
            <w:pPr>
              <w:pStyle w:val="Heading2"/>
              <w:rPr>
                <w:rFonts w:ascii="Arial" w:eastAsia="Times New Roman" w:hAnsi="Arial" w:cs="Arial"/>
                <w:color w:val="363535"/>
              </w:rPr>
            </w:pPr>
            <w:r>
              <w:rPr>
                <w:rFonts w:ascii="Arial" w:eastAsia="Times New Roman" w:hAnsi="Arial" w:cs="Arial"/>
                <w:color w:val="363535"/>
              </w:rPr>
              <w:t>Media inquiries</w:t>
            </w:r>
            <w:bookmarkStart w:id="0" w:name="_GoBack"/>
            <w:bookmarkEnd w:id="0"/>
          </w:p>
          <w:p w:rsidR="00090EB2" w:rsidRDefault="00090EB2">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Jerrica Goodwin </w:t>
              </w:r>
            </w:hyperlink>
          </w:p>
          <w:p w:rsidR="00090EB2" w:rsidRDefault="00090EB2">
            <w:pPr>
              <w:rPr>
                <w:rFonts w:ascii="Arial" w:eastAsia="Times New Roman" w:hAnsi="Arial" w:cs="Arial"/>
                <w:color w:val="363535"/>
                <w:sz w:val="21"/>
                <w:szCs w:val="21"/>
              </w:rPr>
            </w:pPr>
            <w:r>
              <w:rPr>
                <w:rFonts w:ascii="Arial" w:eastAsia="Times New Roman" w:hAnsi="Arial" w:cs="Arial"/>
                <w:color w:val="363535"/>
                <w:sz w:val="21"/>
                <w:szCs w:val="21"/>
              </w:rPr>
              <w:t>587-988-3278</w:t>
            </w:r>
            <w:r>
              <w:rPr>
                <w:rFonts w:ascii="Arial" w:eastAsia="Times New Roman" w:hAnsi="Arial" w:cs="Arial"/>
                <w:color w:val="363535"/>
                <w:sz w:val="21"/>
                <w:szCs w:val="21"/>
              </w:rPr>
              <w:br/>
              <w:t>Press Secretary, Treasury Board and Finance</w:t>
            </w:r>
          </w:p>
        </w:tc>
      </w:tr>
      <w:tr w:rsidR="00090EB2" w:rsidTr="00090EB2">
        <w:trPr>
          <w:tblCellSpacing w:w="0" w:type="dxa"/>
          <w:jc w:val="center"/>
        </w:trPr>
        <w:tc>
          <w:tcPr>
            <w:tcW w:w="0" w:type="auto"/>
            <w:shd w:val="clear" w:color="auto" w:fill="FFFFFF"/>
            <w:vAlign w:val="center"/>
            <w:hideMark/>
          </w:tcPr>
          <w:p w:rsidR="00090EB2" w:rsidRDefault="00090EB2">
            <w:pPr>
              <w:rPr>
                <w:rFonts w:ascii="Arial" w:eastAsia="Times New Roman" w:hAnsi="Arial" w:cs="Arial"/>
                <w:color w:val="363535"/>
                <w:sz w:val="21"/>
                <w:szCs w:val="21"/>
              </w:rPr>
            </w:pPr>
          </w:p>
        </w:tc>
      </w:tr>
    </w:tbl>
    <w:p w:rsidR="00BC3141" w:rsidRDefault="00BC3141"/>
    <w:sectPr w:rsidR="00BC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ADE"/>
    <w:multiLevelType w:val="multilevel"/>
    <w:tmpl w:val="36860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B2"/>
    <w:rsid w:val="00090EB2"/>
    <w:rsid w:val="008E0C03"/>
    <w:rsid w:val="00BC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45EF"/>
  <w15:chartTrackingRefBased/>
  <w15:docId w15:val="{B01C762B-7133-4765-87F8-05106304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EB2"/>
    <w:pPr>
      <w:spacing w:after="0" w:line="240" w:lineRule="auto"/>
    </w:pPr>
    <w:rPr>
      <w:rFonts w:ascii="Calibri" w:hAnsi="Calibri" w:cs="Calibri"/>
    </w:rPr>
  </w:style>
  <w:style w:type="paragraph" w:styleId="Heading1">
    <w:name w:val="heading 1"/>
    <w:basedOn w:val="Normal"/>
    <w:link w:val="Heading1Char"/>
    <w:uiPriority w:val="9"/>
    <w:qFormat/>
    <w:rsid w:val="00090EB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90EB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90E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EB2"/>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090EB2"/>
    <w:rPr>
      <w:rFonts w:ascii="Calibri" w:hAnsi="Calibri" w:cs="Calibri"/>
      <w:b/>
      <w:bCs/>
      <w:sz w:val="36"/>
      <w:szCs w:val="36"/>
    </w:rPr>
  </w:style>
  <w:style w:type="character" w:customStyle="1" w:styleId="Heading3Char">
    <w:name w:val="Heading 3 Char"/>
    <w:basedOn w:val="DefaultParagraphFont"/>
    <w:link w:val="Heading3"/>
    <w:uiPriority w:val="9"/>
    <w:semiHidden/>
    <w:rsid w:val="00090EB2"/>
    <w:rPr>
      <w:rFonts w:ascii="Calibri" w:hAnsi="Calibri" w:cs="Calibri"/>
      <w:b/>
      <w:bCs/>
      <w:sz w:val="27"/>
      <w:szCs w:val="27"/>
    </w:rPr>
  </w:style>
  <w:style w:type="character" w:styleId="Hyperlink">
    <w:name w:val="Hyperlink"/>
    <w:basedOn w:val="DefaultParagraphFont"/>
    <w:uiPriority w:val="99"/>
    <w:semiHidden/>
    <w:unhideWhenUsed/>
    <w:rsid w:val="00090EB2"/>
    <w:rPr>
      <w:strike w:val="0"/>
      <w:dstrike w:val="0"/>
      <w:color w:val="0082C7"/>
      <w:u w:val="none"/>
      <w:effect w:val="none"/>
    </w:rPr>
  </w:style>
  <w:style w:type="paragraph" w:styleId="NormalWeb">
    <w:name w:val="Normal (Web)"/>
    <w:basedOn w:val="Normal"/>
    <w:uiPriority w:val="99"/>
    <w:semiHidden/>
    <w:unhideWhenUsed/>
    <w:rsid w:val="00090EB2"/>
    <w:pPr>
      <w:spacing w:before="100" w:beforeAutospacing="1" w:after="100" w:afterAutospacing="1"/>
    </w:pPr>
    <w:rPr>
      <w:sz w:val="23"/>
      <w:szCs w:val="23"/>
    </w:rPr>
  </w:style>
  <w:style w:type="character" w:styleId="Emphasis">
    <w:name w:val="Emphasis"/>
    <w:basedOn w:val="DefaultParagraphFont"/>
    <w:uiPriority w:val="20"/>
    <w:qFormat/>
    <w:rsid w:val="00090E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ica.Goodwin@gov.ab.ca%20" TargetMode="External"/><Relationship Id="rId5" Type="http://schemas.openxmlformats.org/officeDocument/2006/relationships/hyperlink" Target="https://www.alberta.ca/budget-consult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2020-02-11T20:12:00Z</dcterms:created>
  <dcterms:modified xsi:type="dcterms:W3CDTF">2020-02-11T20:14:00Z</dcterms:modified>
</cp:coreProperties>
</file>